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F531E9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5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303C3" w:rsidRPr="00641D51" w:rsidRDefault="008303C3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8E50D0">
                    <w:rPr>
                      <w:rFonts w:eastAsia="Courier New"/>
                      <w:lang w:bidi="ru-RU"/>
                    </w:rPr>
                    <w:t>44.03.05 Педагогическое образование ( 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8E50D0">
                    <w:t>«Начальное образование» и « Информатика»</w:t>
                  </w:r>
                  <w:r w:rsidRPr="005856F7">
                    <w:t xml:space="preserve">, утв. приказом ректора ОмГА от </w:t>
                  </w:r>
                  <w:r w:rsidR="00652747">
                    <w:t>28.03</w:t>
                  </w:r>
                  <w:r w:rsidRPr="005856F7">
                    <w:t>.20</w:t>
                  </w:r>
                  <w:r w:rsidR="00652747">
                    <w:t>22</w:t>
                  </w:r>
                  <w:r w:rsidRPr="005856F7">
                    <w:t xml:space="preserve"> №</w:t>
                  </w:r>
                  <w:r w:rsidR="00652747"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F531E9" w:rsidP="00C02BE2">
      <w:pPr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noProof/>
          <w:kern w:val="2"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303C3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52747">
                    <w:rPr>
                      <w:sz w:val="24"/>
                      <w:szCs w:val="24"/>
                    </w:rPr>
                    <w:t>28.03.2022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05D06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8E50D0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6F20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</w:t>
            </w:r>
            <w:r w:rsidR="006F20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6F20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 w:rsidR="006F2074"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000C3" w:rsidRPr="00794709" w:rsidRDefault="006000C3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652747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505D06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</w:t>
      </w:r>
      <w:r w:rsidR="00652747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652747">
        <w:rPr>
          <w:rFonts w:eastAsia="SimSun"/>
          <w:kern w:val="2"/>
          <w:sz w:val="24"/>
          <w:szCs w:val="24"/>
          <w:lang w:eastAsia="hi-IN" w:bidi="hi-IN"/>
        </w:rPr>
        <w:t>22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652747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652747">
        <w:rPr>
          <w:sz w:val="24"/>
          <w:szCs w:val="24"/>
        </w:rPr>
        <w:t>22</w:t>
      </w:r>
    </w:p>
    <w:p w:rsidR="00315C73" w:rsidRPr="00A80483" w:rsidRDefault="002F55E2" w:rsidP="00315C7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315C73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</w:t>
      </w:r>
      <w:r>
        <w:rPr>
          <w:iCs/>
          <w:sz w:val="24"/>
          <w:szCs w:val="24"/>
        </w:rPr>
        <w:t>п</w:t>
      </w:r>
      <w:r w:rsidRPr="00A80483">
        <w:rPr>
          <w:iCs/>
          <w:sz w:val="24"/>
          <w:szCs w:val="24"/>
        </w:rPr>
        <w:t>.н., доцент кафедры ППиСР</w:t>
      </w:r>
      <w:r w:rsidR="00321131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>Т.С. Котлярова</w:t>
      </w:r>
    </w:p>
    <w:p w:rsidR="00315C73" w:rsidRPr="00A80483" w:rsidRDefault="00652747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315C73" w:rsidRPr="00A804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315C73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315C73" w:rsidRPr="00A80483">
        <w:rPr>
          <w:spacing w:val="-3"/>
          <w:sz w:val="24"/>
          <w:szCs w:val="24"/>
          <w:lang w:eastAsia="en-US"/>
        </w:rPr>
        <w:t>»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652747">
        <w:rPr>
          <w:spacing w:val="-3"/>
          <w:sz w:val="24"/>
          <w:szCs w:val="24"/>
          <w:lang w:eastAsia="en-US"/>
        </w:rPr>
        <w:t>25 марта</w:t>
      </w:r>
      <w:r w:rsidR="006000C3">
        <w:rPr>
          <w:spacing w:val="-3"/>
          <w:sz w:val="24"/>
          <w:szCs w:val="24"/>
          <w:lang w:eastAsia="en-US"/>
        </w:rPr>
        <w:t xml:space="preserve"> </w:t>
      </w:r>
      <w:r w:rsidRPr="00A80483">
        <w:rPr>
          <w:spacing w:val="-3"/>
          <w:sz w:val="24"/>
          <w:szCs w:val="24"/>
          <w:lang w:eastAsia="en-US"/>
        </w:rPr>
        <w:t xml:space="preserve"> 20</w:t>
      </w:r>
      <w:r w:rsidR="00652747">
        <w:rPr>
          <w:spacing w:val="-3"/>
          <w:sz w:val="24"/>
          <w:szCs w:val="24"/>
          <w:lang w:eastAsia="en-US"/>
        </w:rPr>
        <w:t>22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652747">
        <w:rPr>
          <w:spacing w:val="-3"/>
          <w:sz w:val="24"/>
          <w:szCs w:val="24"/>
          <w:lang w:eastAsia="en-US"/>
        </w:rPr>
        <w:t>8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Зав. кафедрой  д.п.н., профессор</w:t>
      </w:r>
      <w:r w:rsidR="00321131">
        <w:rPr>
          <w:spacing w:val="-3"/>
          <w:sz w:val="24"/>
          <w:szCs w:val="24"/>
          <w:lang w:eastAsia="en-US"/>
        </w:rPr>
        <w:t xml:space="preserve">  Е.В. Лопанова</w:t>
      </w:r>
    </w:p>
    <w:p w:rsidR="008D1051" w:rsidRPr="00794709" w:rsidRDefault="00A84C24" w:rsidP="00C02BE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1131" w:rsidRPr="00C4549C" w:rsidRDefault="008D1051" w:rsidP="0032113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1131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321131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(ознакомительной) практики </w:t>
      </w:r>
      <w:r w:rsidR="00321131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21131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</w:rPr>
        <w:t xml:space="preserve">, утвержден Приказом Минобрнауки России </w:t>
      </w:r>
      <w:r w:rsidR="00BE3738" w:rsidRPr="00BE3738">
        <w:rPr>
          <w:bCs/>
          <w:color w:val="22272F"/>
          <w:sz w:val="24"/>
          <w:szCs w:val="24"/>
          <w:shd w:val="clear" w:color="auto" w:fill="FFFFFF"/>
        </w:rPr>
        <w:t>от 22 февраля 2018 г. N 125</w:t>
      </w:r>
      <w:r w:rsidRPr="00BE3738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8D0B0D">
        <w:rPr>
          <w:sz w:val="24"/>
          <w:szCs w:val="24"/>
        </w:rPr>
        <w:t>44.0</w:t>
      </w:r>
      <w:r w:rsidR="00F66E0E">
        <w:rPr>
          <w:sz w:val="24"/>
          <w:szCs w:val="24"/>
        </w:rPr>
        <w:t>3</w:t>
      </w:r>
      <w:r w:rsidR="008D0B0D">
        <w:rPr>
          <w:sz w:val="24"/>
          <w:szCs w:val="24"/>
        </w:rPr>
        <w:t>.05 Педагогическое образование (с двумя профилями подготовки)</w:t>
      </w:r>
      <w:r w:rsidRPr="00C4549C">
        <w:rPr>
          <w:sz w:val="24"/>
          <w:szCs w:val="24"/>
        </w:rPr>
        <w:t>(Зарегистрировано в Минюсте России 15.03.2018 N 50362);</w:t>
      </w:r>
    </w:p>
    <w:p w:rsidR="00652747" w:rsidRPr="00D21FE4" w:rsidRDefault="00321131" w:rsidP="0065274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652747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52747" w:rsidRPr="00D21FE4" w:rsidRDefault="00652747" w:rsidP="00652747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52747" w:rsidRPr="00D21FE4" w:rsidRDefault="00652747" w:rsidP="00652747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52747" w:rsidRPr="00D21FE4" w:rsidRDefault="00652747" w:rsidP="00652747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52747" w:rsidRPr="00D21FE4" w:rsidRDefault="00652747" w:rsidP="00652747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52747" w:rsidRPr="00D21FE4" w:rsidRDefault="00652747" w:rsidP="00652747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1131" w:rsidRPr="00C4549C" w:rsidRDefault="00652747" w:rsidP="00652747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1131" w:rsidRPr="00C4549C" w:rsidRDefault="00321131" w:rsidP="0032113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8E50D0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652747">
        <w:rPr>
          <w:sz w:val="24"/>
          <w:szCs w:val="24"/>
          <w:lang w:eastAsia="en-US"/>
        </w:rPr>
        <w:t>22</w:t>
      </w:r>
      <w:r w:rsidRPr="00C4549C">
        <w:rPr>
          <w:sz w:val="24"/>
          <w:szCs w:val="24"/>
          <w:lang w:eastAsia="en-US"/>
        </w:rPr>
        <w:t>/202</w:t>
      </w:r>
      <w:r w:rsidR="00652747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652747">
        <w:rPr>
          <w:sz w:val="24"/>
          <w:szCs w:val="24"/>
        </w:rPr>
        <w:t>28.03.2022</w:t>
      </w:r>
      <w:r w:rsidRPr="00D87F1A">
        <w:rPr>
          <w:sz w:val="24"/>
          <w:szCs w:val="24"/>
        </w:rPr>
        <w:t xml:space="preserve"> №</w:t>
      </w:r>
      <w:r w:rsidR="00652747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4549C">
        <w:rPr>
          <w:sz w:val="24"/>
          <w:szCs w:val="24"/>
        </w:rPr>
        <w:lastRenderedPageBreak/>
        <w:t xml:space="preserve">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8E50D0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>; форма обучения – заочная на 20</w:t>
      </w:r>
      <w:r w:rsidR="00652747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65274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652747">
        <w:rPr>
          <w:sz w:val="24"/>
          <w:szCs w:val="24"/>
        </w:rPr>
        <w:t>28.03.2022</w:t>
      </w:r>
      <w:r w:rsidR="006000C3" w:rsidRPr="00D87F1A">
        <w:rPr>
          <w:sz w:val="24"/>
          <w:szCs w:val="24"/>
        </w:rPr>
        <w:t xml:space="preserve"> №</w:t>
      </w:r>
      <w:r w:rsidR="00652747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.</w:t>
      </w:r>
    </w:p>
    <w:p w:rsidR="00321131" w:rsidRPr="00C4549C" w:rsidRDefault="00321131" w:rsidP="0032113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6000C3">
        <w:rPr>
          <w:b/>
          <w:bCs/>
          <w:sz w:val="24"/>
          <w:szCs w:val="24"/>
        </w:rPr>
        <w:t>ознакомительная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>» в течение 20</w:t>
      </w:r>
      <w:r w:rsidR="00652747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652747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8E50D0">
        <w:rPr>
          <w:sz w:val="24"/>
          <w:szCs w:val="24"/>
          <w:lang w:eastAsia="en-US"/>
        </w:rPr>
        <w:t>«Начальное образование» и « Информатика»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652747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652747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131" w:rsidRPr="00C4549C" w:rsidRDefault="00321131" w:rsidP="0032113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>обучения при прохождении</w:t>
      </w:r>
      <w:r w:rsidR="00652747">
        <w:rPr>
          <w:sz w:val="24"/>
          <w:szCs w:val="24"/>
        </w:rPr>
        <w:t xml:space="preserve"> практической подготовки в форме</w:t>
      </w:r>
      <w:r w:rsidRPr="00794709">
        <w:rPr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r w:rsidR="00207A66" w:rsidRPr="00794709">
        <w:rPr>
          <w:b/>
          <w:bCs/>
          <w:sz w:val="24"/>
          <w:szCs w:val="24"/>
        </w:rPr>
        <w:t>ознакомительн</w:t>
      </w:r>
      <w:r w:rsidR="007B2354" w:rsidRPr="00794709">
        <w:rPr>
          <w:b/>
          <w:bCs/>
          <w:sz w:val="24"/>
          <w:szCs w:val="24"/>
        </w:rPr>
        <w:t>ой</w:t>
      </w:r>
      <w:r w:rsidR="0065264F" w:rsidRPr="00794709">
        <w:rPr>
          <w:b/>
          <w:bCs/>
          <w:sz w:val="24"/>
          <w:szCs w:val="24"/>
        </w:rPr>
        <w:t xml:space="preserve"> </w:t>
      </w:r>
      <w:r w:rsidR="0065264F" w:rsidRPr="00794709">
        <w:rPr>
          <w:b/>
          <w:sz w:val="24"/>
          <w:szCs w:val="24"/>
        </w:rPr>
        <w:t>практики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  <w:r w:rsidRPr="00794709"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  <w:p w:rsidR="00167017" w:rsidRPr="00794709" w:rsidRDefault="007074EC" w:rsidP="005A27C3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нормативно-правовые акты, регулирующие отношения в сфере проектной и исследовательской деятельности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  <w:r w:rsidRPr="00794709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7074E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выделять в поставленной цели основные смысловые и структурные компоненты</w:t>
            </w:r>
            <w:r w:rsidR="005A27C3">
              <w:rPr>
                <w:color w:val="000000"/>
                <w:sz w:val="24"/>
                <w:szCs w:val="24"/>
              </w:rPr>
              <w:t>;</w:t>
            </w:r>
          </w:p>
          <w:p w:rsidR="005A27C3" w:rsidRPr="00115A19" w:rsidRDefault="005A27C3" w:rsidP="005A27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формулировать задачи на основе этапов получения промежуточных результатов</w:t>
            </w:r>
          </w:p>
          <w:p w:rsidR="005A27C3" w:rsidRPr="00115A19" w:rsidRDefault="005A27C3" w:rsidP="005A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определять совокупность необходимых ресурсов для реализации каждой задачи</w:t>
            </w:r>
          </w:p>
          <w:p w:rsidR="005A27C3" w:rsidRPr="00794709" w:rsidRDefault="005A27C3" w:rsidP="005A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оценивать уровень и качество каждого ресурса, обеспечивающего выполнение определенной задачи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1D3924" w:rsidRPr="00794709" w:rsidRDefault="001D3924" w:rsidP="005A27C3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способами решения конкретных задач проекта на уровне заявленного качества и за установленное время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3E06C2" w:rsidRPr="00794709" w:rsidRDefault="001D3924" w:rsidP="005A27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 xml:space="preserve">навыками </w:t>
            </w:r>
            <w:r w:rsidR="005A27C3" w:rsidRPr="00115A19">
              <w:rPr>
                <w:color w:val="000000"/>
                <w:sz w:val="24"/>
                <w:szCs w:val="24"/>
              </w:rPr>
              <w:t>публичного представления результатов решения конкретной задачи проекта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условия эффективного речевого взаимодействия, свойства и разновидности диалога-обсуждения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особенности речевого взаимодействия в группе, разновидности коммуникативных ролей в групповом общении</w:t>
            </w:r>
          </w:p>
          <w:p w:rsidR="005A27C3" w:rsidRPr="00794709" w:rsidRDefault="005A27C3" w:rsidP="005A27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>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</w:t>
            </w:r>
            <w:r>
              <w:rPr>
                <w:sz w:val="24"/>
                <w:szCs w:val="24"/>
              </w:rPr>
              <w:t xml:space="preserve"> </w:t>
            </w:r>
            <w:r w:rsidRPr="00115A19">
              <w:rPr>
                <w:color w:val="000000"/>
                <w:sz w:val="24"/>
                <w:szCs w:val="24"/>
              </w:rPr>
              <w:t>производителях, существующих каналах получения информации и консультационных услуг</w:t>
            </w:r>
          </w:p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организовывать взаимодействие в группе (определять общие цели, распределять роли и т.д.)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понимать позицию собеседника, различать в его речи мнение, доказательства, факты, гипотезы, аксиомы, теории и пр.</w:t>
            </w:r>
          </w:p>
          <w:p w:rsidR="005A27C3" w:rsidRPr="00794709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критически относиться к собственному мнению, признавать ошибочность собственного мнения и корректировать его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ценностями и нормами речевого поведения в процессе группового общения (культурой группового общения)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приемами гармонизации диалога в ходе группового обсуждения</w:t>
            </w:r>
          </w:p>
          <w:p w:rsidR="005A27C3" w:rsidRPr="00794709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методами влияния и управления командой</w:t>
            </w: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5A27C3" w:rsidRPr="00115A19">
              <w:rPr>
                <w:color w:val="000000"/>
                <w:sz w:val="24"/>
                <w:szCs w:val="24"/>
              </w:rPr>
              <w:t>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  <w:p w:rsidR="00004855" w:rsidRDefault="0000485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систему и источники образовательного права Российской Федерации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систему и источники законодательства о семье и правах ребёнка Российской Федерации</w:t>
            </w:r>
          </w:p>
          <w:p w:rsidR="005A27C3" w:rsidRPr="00794709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систему и источники законодательства о труде Российской Федерации, включая </w:t>
            </w:r>
            <w:r w:rsidRPr="00115A19">
              <w:rPr>
                <w:color w:val="000000"/>
                <w:sz w:val="24"/>
                <w:szCs w:val="24"/>
              </w:rPr>
              <w:lastRenderedPageBreak/>
              <w:t>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анализировать и практически использовать нормативно-правовые акты в области образования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применять нормы действующего законодательства в сфере защиты личных неимущественных и имущественных прав гражданин</w:t>
            </w:r>
          </w:p>
          <w:p w:rsidR="005A27C3" w:rsidRPr="00794709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оценивать качество образовательных услуг на основе действующих нормативно-правовых актов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70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5A27C3"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работы с законодательными и иными нормативно-правовыми актами в области образования</w:t>
            </w:r>
          </w:p>
          <w:p w:rsidR="005A27C3" w:rsidRDefault="005A27C3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  <w:p w:rsidR="005A27C3" w:rsidRPr="00794709" w:rsidRDefault="005A27C3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5A27C3" w:rsidRPr="00115A19">
              <w:rPr>
                <w:color w:val="000000"/>
                <w:sz w:val="24"/>
                <w:szCs w:val="24"/>
              </w:rPr>
              <w:t>правила и нормы общения, требования к речевому поведению в различных коммуникативно-речевых ситуациях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виды, приемы и основные особенности слушания и чтения, говорения и письма как видов речевой деятельности</w:t>
            </w:r>
          </w:p>
          <w:p w:rsidR="005A27C3" w:rsidRPr="00003D0B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основные модели речевого поведения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E8109C" w:rsidRPr="00115A19">
              <w:rPr>
                <w:color w:val="000000"/>
                <w:sz w:val="24"/>
                <w:szCs w:val="24"/>
              </w:rPr>
              <w:t>реализовывать различные виды речевой деятельности в учебно-научном общении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E8109C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создавать речевые высказывания в соответствии с этическими, коммуникативными, речевыми и языковыми нормами</w:t>
            </w:r>
          </w:p>
          <w:p w:rsidR="00E8109C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использовать различные контактоустанавливающие и регулирующие коммуникативный контакт средства</w:t>
            </w:r>
          </w:p>
          <w:p w:rsidR="00E8109C" w:rsidRPr="00794709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реализовывать эффективную межличностную коммуникацию в устной и письменной форме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E8109C" w:rsidRPr="00115A19">
              <w:rPr>
                <w:color w:val="000000"/>
                <w:sz w:val="24"/>
                <w:szCs w:val="24"/>
              </w:rPr>
              <w:t>приемами создания устных и письмен</w:t>
            </w:r>
            <w:r w:rsidR="00E8109C" w:rsidRPr="00115A19">
              <w:rPr>
                <w:color w:val="000000"/>
                <w:sz w:val="24"/>
                <w:szCs w:val="24"/>
              </w:rPr>
              <w:lastRenderedPageBreak/>
              <w:t>ных текстов различных жанров в процессе учебно-научного общения</w:t>
            </w:r>
          </w:p>
          <w:p w:rsidR="00E8109C" w:rsidRPr="00794709" w:rsidRDefault="00E8109C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приемами осуществления эффективного речевого воздействия в педагогическом общении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652747" w:rsidP="00321131">
      <w:pPr>
        <w:pStyle w:val="1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65264F" w:rsidRPr="00794709">
        <w:rPr>
          <w:b/>
          <w:bCs/>
          <w:sz w:val="24"/>
          <w:szCs w:val="24"/>
        </w:rPr>
        <w:t xml:space="preserve">социально значимая </w:t>
      </w:r>
      <w:r w:rsidRPr="00794709">
        <w:rPr>
          <w:b/>
          <w:bCs/>
          <w:sz w:val="24"/>
          <w:szCs w:val="24"/>
        </w:rPr>
        <w:t>практика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794709">
        <w:rPr>
          <w:sz w:val="24"/>
          <w:szCs w:val="24"/>
        </w:rPr>
        <w:t xml:space="preserve">К.М.02.04(У)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ознакомительн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2E6B19" w:rsidRPr="00794709">
        <w:rPr>
          <w:sz w:val="24"/>
          <w:szCs w:val="24"/>
        </w:rPr>
        <w:t>ознакомительная</w:t>
      </w:r>
      <w:r w:rsidR="002E6B19" w:rsidRPr="00794709">
        <w:rPr>
          <w:bCs/>
          <w:sz w:val="24"/>
          <w:szCs w:val="24"/>
        </w:rPr>
        <w:t xml:space="preserve"> </w:t>
      </w:r>
      <w:r w:rsidR="004F6A06" w:rsidRPr="00794709">
        <w:rPr>
          <w:bCs/>
          <w:sz w:val="24"/>
          <w:szCs w:val="24"/>
        </w:rPr>
        <w:t>практика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4F6A06" w:rsidRPr="00794709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652747">
        <w:rPr>
          <w:b/>
          <w:sz w:val="24"/>
          <w:szCs w:val="24"/>
        </w:rPr>
        <w:t>Указание объема практической подготовки в форме учебной практики (ознакомительной)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652747">
        <w:rPr>
          <w:b/>
          <w:sz w:val="24"/>
          <w:szCs w:val="24"/>
        </w:rPr>
        <w:t>практической подготовки в форме учебной практики (ознакомительной)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 xml:space="preserve">• осуществляется распределение студентов на 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Общее з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2B2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E2B2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E2B22" w:rsidRDefault="007E2B22" w:rsidP="007E2B22">
            <w:pPr>
              <w:pStyle w:val="af3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jc w:val="both"/>
              <w:rPr>
                <w:rStyle w:val="fontstyle01"/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E2B22">
              <w:rPr>
                <w:rStyle w:val="a6"/>
                <w:rFonts w:ascii="Times New Roman" w:hAnsi="Times New Roman"/>
                <w:noProof/>
                <w:color w:val="auto"/>
                <w:u w:val="none"/>
              </w:rPr>
              <w:t>Знакомство с общеобразовательной организацией (базой практики).</w:t>
            </w:r>
            <w:r w:rsidRPr="007E2B22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22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444" w:hanging="84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</w:rPr>
              <w:t xml:space="preserve">Изучение документации, необходимой для работы учителя начальных классов. </w:t>
            </w:r>
          </w:p>
          <w:p w:rsidR="00D675B1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7E2B22">
              <w:rPr>
                <w:rFonts w:ascii="Times New Roman" w:hAnsi="Times New Roman"/>
              </w:rPr>
              <w:t>Конспект урока, проведенного педагогом.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Индивидуальное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E2B22" w:rsidRPr="007E2B22" w:rsidRDefault="007E2B22" w:rsidP="007E2B22">
            <w:pPr>
              <w:jc w:val="both"/>
              <w:rPr>
                <w:color w:val="000000"/>
                <w:sz w:val="22"/>
                <w:szCs w:val="22"/>
              </w:rPr>
            </w:pPr>
            <w:r w:rsidRPr="007E2B22">
              <w:rPr>
                <w:i/>
                <w:sz w:val="22"/>
                <w:szCs w:val="22"/>
              </w:rPr>
              <w:t>1.</w:t>
            </w:r>
            <w:r w:rsidRPr="007E2B22">
              <w:rPr>
                <w:color w:val="000000"/>
                <w:sz w:val="22"/>
                <w:szCs w:val="22"/>
              </w:rPr>
              <w:t xml:space="preserve"> Посещение внеклассных мероприятий, классных часов, родительских собраний в закреплен</w:t>
            </w:r>
            <w:r w:rsidRPr="007E2B22">
              <w:rPr>
                <w:color w:val="000000"/>
                <w:sz w:val="22"/>
                <w:szCs w:val="22"/>
              </w:rPr>
              <w:lastRenderedPageBreak/>
              <w:t>ном классе; анализ мероприятия.</w:t>
            </w:r>
          </w:p>
          <w:p w:rsidR="007E2B22" w:rsidRPr="007E2B22" w:rsidRDefault="007E2B22" w:rsidP="007E2B2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  <w:color w:val="000000"/>
              </w:rPr>
              <w:t>2. Изучение планов воспитательной работы учителя (или школы);   анализ плана воспитательной работы за текущий год.</w:t>
            </w:r>
          </w:p>
          <w:p w:rsidR="005E4C9B" w:rsidRPr="007E2B22" w:rsidRDefault="007E2B22" w:rsidP="007E2B22">
            <w:pPr>
              <w:rPr>
                <w:rStyle w:val="fontstyle01"/>
                <w:rFonts w:ascii="Times New Roman" w:hAnsi="Times New Roman"/>
              </w:rPr>
            </w:pPr>
            <w:r w:rsidRPr="007E2B22">
              <w:rPr>
                <w:sz w:val="22"/>
                <w:szCs w:val="22"/>
              </w:rPr>
              <w:t>3.</w:t>
            </w:r>
            <w:r w:rsidRPr="007E2B22">
              <w:rPr>
                <w:color w:val="000000"/>
                <w:sz w:val="22"/>
                <w:szCs w:val="22"/>
              </w:rPr>
              <w:t xml:space="preserve"> Проведение (совместное участие с педагогом-предметником в проведении) классного часа по финансовой грамотности</w:t>
            </w:r>
            <w:r w:rsidRPr="004B39AA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</w:t>
      </w:r>
      <w:r w:rsidR="007832E9">
        <w:rPr>
          <w:b/>
          <w:sz w:val="24"/>
          <w:szCs w:val="24"/>
        </w:rPr>
        <w:t xml:space="preserve">реализации </w:t>
      </w:r>
      <w:r w:rsidR="00652747">
        <w:rPr>
          <w:b/>
          <w:sz w:val="24"/>
          <w:szCs w:val="24"/>
        </w:rPr>
        <w:t>практической подготовки в форме учебной практики (ознакомительной)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7832E9">
        <w:rPr>
          <w:color w:val="FF0000"/>
        </w:rPr>
        <w:t xml:space="preserve"> </w:t>
      </w:r>
      <w:r w:rsidR="007832E9" w:rsidRPr="007832E9">
        <w:rPr>
          <w:color w:val="auto"/>
        </w:rPr>
        <w:t xml:space="preserve">-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3B418E">
        <w:rPr>
          <w:i/>
          <w:iCs/>
        </w:rPr>
        <w:t>своившие программу бака</w:t>
      </w:r>
      <w:r w:rsidR="006C7E25" w:rsidRPr="00794709">
        <w:rPr>
          <w:i/>
          <w:iCs/>
        </w:rPr>
        <w:t>лавриата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E45867">
        <w:rPr>
          <w:rStyle w:val="fontstyle21"/>
        </w:rPr>
        <w:t xml:space="preserve">среднего </w:t>
      </w:r>
      <w:r w:rsidR="009C72C0" w:rsidRPr="00794709">
        <w:rPr>
          <w:rStyle w:val="fontstyle21"/>
        </w:rPr>
        <w:t>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7832E9" w:rsidP="005F3B38">
      <w:pPr>
        <w:pStyle w:val="32"/>
        <w:shd w:val="clear" w:color="auto" w:fill="auto"/>
        <w:spacing w:after="0" w:line="240" w:lineRule="auto"/>
        <w:ind w:firstLine="709"/>
        <w:jc w:val="both"/>
      </w:pPr>
      <w:r>
        <w:rPr>
          <w:rStyle w:val="fontstyle21"/>
        </w:rPr>
        <w:t xml:space="preserve">Руководителем практики от профильной организации должен быть учитель начальных классов. </w:t>
      </w: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</w:t>
      </w:r>
      <w:r w:rsidR="007832E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5F3B38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</w:t>
      </w:r>
      <w:r w:rsidRPr="00794709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652747">
        <w:rPr>
          <w:b/>
          <w:sz w:val="24"/>
          <w:szCs w:val="24"/>
        </w:rPr>
        <w:t>практической подготовки в форме учебной практики (ознакомительной)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практике</w:t>
      </w:r>
      <w:r w:rsidR="002D192F" w:rsidRPr="002D192F">
        <w:rPr>
          <w:caps/>
          <w:sz w:val="24"/>
          <w:szCs w:val="24"/>
        </w:rPr>
        <w:t>)</w:t>
      </w:r>
      <w:r w:rsidR="002D192F">
        <w:rPr>
          <w:b/>
          <w:bCs/>
          <w:caps/>
          <w:sz w:val="24"/>
          <w:szCs w:val="24"/>
        </w:rPr>
        <w:t xml:space="preserve"> </w:t>
      </w:r>
      <w:r w:rsidRPr="007947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5F3B38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</w:t>
      </w:r>
      <w:r w:rsidR="005F3B38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F3B38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5F3B3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794709">
        <w:rPr>
          <w:sz w:val="24"/>
          <w:szCs w:val="24"/>
        </w:rPr>
        <w:t>) Список использованных источников.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79470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794709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794709">
        <w:rPr>
          <w:sz w:val="24"/>
          <w:szCs w:val="24"/>
        </w:rPr>
        <w:t>).</w:t>
      </w:r>
    </w:p>
    <w:p w:rsidR="00A84C24" w:rsidRPr="00794709" w:rsidRDefault="00A84C24" w:rsidP="005F3B38">
      <w:pPr>
        <w:rPr>
          <w:sz w:val="24"/>
          <w:szCs w:val="24"/>
        </w:rPr>
      </w:pPr>
      <w:r w:rsidRPr="00794709">
        <w:rPr>
          <w:sz w:val="24"/>
          <w:szCs w:val="24"/>
        </w:rPr>
        <w:t>1</w:t>
      </w:r>
      <w:r w:rsidR="005F3B38">
        <w:rPr>
          <w:sz w:val="24"/>
          <w:szCs w:val="24"/>
        </w:rPr>
        <w:t>0</w:t>
      </w:r>
      <w:r w:rsidRPr="00794709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5F3B38">
        <w:rPr>
          <w:sz w:val="24"/>
          <w:szCs w:val="24"/>
        </w:rPr>
        <w:t>5</w:t>
      </w:r>
      <w:r w:rsidRPr="00794709">
        <w:rPr>
          <w:sz w:val="24"/>
          <w:szCs w:val="24"/>
        </w:rPr>
        <w:t>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794709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F3B38">
        <w:rPr>
          <w:rFonts w:eastAsia="Times New Roman"/>
          <w:b/>
          <w:color w:val="000000"/>
          <w:sz w:val="24"/>
        </w:rPr>
        <w:t>реализации практической</w:t>
      </w:r>
      <w:r w:rsidR="005F3B38">
        <w:rPr>
          <w:rFonts w:eastAsia="Times New Roman"/>
          <w:b/>
          <w:color w:val="000000"/>
          <w:sz w:val="24"/>
        </w:rPr>
        <w:tab/>
        <w:t xml:space="preserve"> подготовки форме прохождения </w:t>
      </w:r>
      <w:r w:rsidR="00296848" w:rsidRPr="00794709">
        <w:rPr>
          <w:rFonts w:eastAsia="Times New Roman"/>
          <w:b/>
          <w:color w:val="000000"/>
          <w:sz w:val="24"/>
        </w:rPr>
        <w:t xml:space="preserve">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2D192F" w:rsidRPr="00794709">
        <w:rPr>
          <w:b/>
          <w:bCs/>
          <w:sz w:val="24"/>
          <w:szCs w:val="24"/>
        </w:rPr>
        <w:t xml:space="preserve">ознакомительной </w:t>
      </w:r>
      <w:r w:rsidR="002D192F" w:rsidRPr="00794709">
        <w:rPr>
          <w:b/>
          <w:sz w:val="24"/>
          <w:szCs w:val="24"/>
        </w:rPr>
        <w:t>практики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ознакомительной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rFonts w:eastAsia="Times New Roman"/>
          <w:color w:val="000000"/>
          <w:sz w:val="28"/>
        </w:rPr>
        <w:t xml:space="preserve">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</w:t>
      </w:r>
      <w:r w:rsidR="00652747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 xml:space="preserve">Философия : учебник для академического бакалавриата / А. А. Ивин, И. П. Никитина. — Москва : Издательство Юрайт, 2016. — 478 с. — (Бакалавр. Академический курс). — ISBN 978-5-9916-4016-9. — Текст : электронный // ЭБС Юрайт [сайт]. — URL: </w:t>
      </w:r>
      <w:hyperlink r:id="rId8" w:history="1">
        <w:r w:rsidR="00F531E9">
          <w:rPr>
            <w:rStyle w:val="a6"/>
            <w:sz w:val="24"/>
            <w:szCs w:val="24"/>
          </w:rPr>
          <w:t>https://biblio-online.ru/bcode/388312</w:t>
        </w:r>
      </w:hyperlink>
      <w:r w:rsidRPr="00794709">
        <w:rPr>
          <w:sz w:val="24"/>
          <w:szCs w:val="24"/>
        </w:rPr>
        <w:t xml:space="preserve"> </w:t>
      </w:r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Макулин, А. В. История философии : учебное пособие / А. В. Макулин. — Саратов : Вузовское образование, 2016. — 444 c. — ISBN 2227-8397. — Текст : электронный // Электронно-библиотечная система IPR BOOKS : [сайт]. — URL: </w:t>
      </w:r>
      <w:hyperlink r:id="rId9" w:history="1">
        <w:r w:rsidR="00F531E9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B022A6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</w:t>
      </w:r>
      <w:r w:rsidR="00861ACA" w:rsidRPr="00794709">
        <w:rPr>
          <w:sz w:val="24"/>
          <w:szCs w:val="24"/>
        </w:rPr>
        <w:t xml:space="preserve">Всемирная история в 2 ч. Часть 1. История Древнего мира и Средних веков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2018. — 129 с. — (Бакалавр. Академический курс). — ISBN 978-5-534-08094-0. — Текст : электронный // ЭБС Юрайт [сайт]. — URL: </w:t>
      </w:r>
      <w:hyperlink r:id="rId10" w:history="1">
        <w:r w:rsidR="00F531E9">
          <w:rPr>
            <w:rStyle w:val="a6"/>
            <w:sz w:val="24"/>
            <w:szCs w:val="24"/>
          </w:rPr>
          <w:t>https://www.biblio-online.ru/bcode/424225</w:t>
        </w:r>
      </w:hyperlink>
      <w:r w:rsidR="00861ACA" w:rsidRPr="00794709">
        <w:rPr>
          <w:sz w:val="24"/>
          <w:szCs w:val="24"/>
        </w:rPr>
        <w:t xml:space="preserve"> </w:t>
      </w:r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Всемирная история в 2 ч. Часть 2. История нового и новейшего времени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2017. — 296 с. — (Бакалавр. Академический курс). — ISBN 978-5-534-01795-3. — Текст : электронный // ЭБС Юрайт [сайт]. — URL: </w:t>
      </w:r>
      <w:hyperlink r:id="rId11" w:history="1">
        <w:r w:rsidR="00F531E9">
          <w:rPr>
            <w:rStyle w:val="a6"/>
            <w:sz w:val="24"/>
            <w:szCs w:val="24"/>
          </w:rPr>
          <w:t>https://www.biblio-online.ru/bcode/400421</w:t>
        </w:r>
      </w:hyperlink>
      <w:r w:rsidRPr="00794709">
        <w:rPr>
          <w:sz w:val="24"/>
          <w:szCs w:val="24"/>
        </w:rPr>
        <w:t xml:space="preserve"> </w:t>
      </w:r>
    </w:p>
    <w:p w:rsidR="00861ACA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Максименко, Е. П. История. История России IX – начала XX века : учебное пособие / Е. П. Максименко, Е. Б. Мирзоев, С. А. Песьяков. — Москва : Издательский Дом МИСиС, 2016. — 108 c. — ISBN 978-5-906846-19-8. — Текст : электронный // Электронно-библиотечная система IPR BOOKS : [сайт]. — URL: </w:t>
      </w:r>
      <w:hyperlink r:id="rId12" w:history="1">
        <w:r w:rsidR="00F531E9">
          <w:rPr>
            <w:rStyle w:val="a6"/>
            <w:sz w:val="24"/>
            <w:szCs w:val="24"/>
          </w:rPr>
          <w:t>http://www.iprbookshop.ru/64177.html</w:t>
        </w:r>
      </w:hyperlink>
      <w:r w:rsidRPr="00794709">
        <w:rPr>
          <w:sz w:val="24"/>
          <w:szCs w:val="24"/>
        </w:rPr>
        <w:t xml:space="preserve"> </w:t>
      </w:r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3" w:history="1">
        <w:r w:rsidR="00F531E9">
          <w:rPr>
            <w:rStyle w:val="a6"/>
            <w:bCs/>
            <w:sz w:val="24"/>
            <w:szCs w:val="24"/>
          </w:rPr>
          <w:t>https://urait.ru/bcode/474593</w:t>
        </w:r>
      </w:hyperlink>
      <w:r w:rsidRPr="008C2F0A">
        <w:rPr>
          <w:bCs/>
          <w:sz w:val="24"/>
          <w:szCs w:val="24"/>
        </w:rPr>
        <w:t xml:space="preserve"> </w:t>
      </w:r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14" w:history="1">
        <w:r w:rsidR="00F531E9">
          <w:rPr>
            <w:rStyle w:val="a6"/>
            <w:sz w:val="24"/>
            <w:szCs w:val="24"/>
          </w:rPr>
          <w:t>https://urait.ru/bcode/476019</w:t>
        </w:r>
      </w:hyperlink>
      <w:r w:rsidRPr="00D87F1A">
        <w:rPr>
          <w:sz w:val="24"/>
          <w:szCs w:val="24"/>
        </w:rPr>
        <w:t xml:space="preserve"> </w:t>
      </w:r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Бялт, В. С. </w:t>
      </w:r>
      <w:r w:rsidRPr="00794709">
        <w:rPr>
          <w:sz w:val="24"/>
          <w:szCs w:val="24"/>
        </w:rPr>
        <w:t>Правоведение : учебное пособие для вузов / В. С. Бялт. — 2-е изд., испр. и доп. — Москва : Издательство Юрайт, 2018. — 302 с. — (Университеты Рос</w:t>
      </w:r>
      <w:r w:rsidRPr="00794709">
        <w:rPr>
          <w:sz w:val="24"/>
          <w:szCs w:val="24"/>
        </w:rPr>
        <w:lastRenderedPageBreak/>
        <w:t xml:space="preserve">сии). — ISBN 978-5-534-07626-4. — Текст : электронный // ЭБС Юрайт [сайт]. — URL: </w:t>
      </w:r>
      <w:hyperlink r:id="rId15" w:history="1">
        <w:r w:rsidR="00F531E9">
          <w:rPr>
            <w:rStyle w:val="a6"/>
            <w:sz w:val="24"/>
            <w:szCs w:val="24"/>
          </w:rPr>
          <w:t>https://www.biblio-online.ru/bcode/423478</w:t>
        </w:r>
      </w:hyperlink>
      <w:r w:rsidRPr="00794709">
        <w:rPr>
          <w:sz w:val="24"/>
          <w:szCs w:val="24"/>
        </w:rPr>
        <w:t xml:space="preserve"> </w:t>
      </w:r>
    </w:p>
    <w:p w:rsidR="006516CC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Михайленко, М. Н. </w:t>
      </w:r>
      <w:r w:rsidRPr="00794709">
        <w:rPr>
          <w:sz w:val="24"/>
          <w:szCs w:val="24"/>
        </w:rPr>
        <w:t xml:space="preserve">Финансовые рынки и институты : учебник для прикладного бакалавриата / М. Н. Михайленко. — 2-е изд., перераб. и доп. — Москва : Издательство Юрайт, 2019. — 336 с. — (Бакалавр. Прикладной курс). — ISBN 978-5-534-01273-6. — Текст : электронный // ЭБС Юрайт [сайт]. — URL: </w:t>
      </w:r>
      <w:hyperlink r:id="rId16" w:history="1">
        <w:r w:rsidR="00F531E9">
          <w:rPr>
            <w:rStyle w:val="a6"/>
            <w:sz w:val="24"/>
            <w:szCs w:val="24"/>
          </w:rPr>
          <w:t>https://www.biblio-online.ru/bcode/432085</w:t>
        </w:r>
      </w:hyperlink>
    </w:p>
    <w:p w:rsidR="008505E9" w:rsidRPr="00794709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 xml:space="preserve">Введение в философию : учебник для вузов / В. М. Вундт. — 5-е изд., стер. — Москва : Издательство Юрайт, 2018. — 351 с. — (Авторский учебник). — ISBN 978-5-534-03825-5. — Текст : электронный // ЭБС Юрайт [сайт]. — URL: </w:t>
      </w:r>
      <w:hyperlink r:id="rId17" w:history="1">
        <w:r w:rsidR="00F531E9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Кузнецов, И. Н. История : учебник для бакалавров / И. Н. Кузнецов. — 4-е изд. — Москва : Дашков и К, 2019. — 576 c. — ISBN 978-5-394-03424-4. — Текст : электронный // Электронно-библиотечная система IPR BOOKS : [сайт]. — URL: </w:t>
      </w:r>
      <w:hyperlink r:id="rId18" w:history="1">
        <w:r w:rsidR="00F531E9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Мухаев, Р. Т. Правоведение : учебник для студентов, обучающихся по неюридическим специальностям / Р. Т. Мухаев. — Москва : ЮНИТИ-ДАНА, 2015. — 431 c. — ISBN 978-5-238-02199-7. — Текст : электронный // Электронно-библиотечная система IPR BOOKS : [сайт]. — URL: </w:t>
      </w:r>
      <w:hyperlink r:id="rId19" w:history="1">
        <w:r w:rsidR="00F531E9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  <w:r w:rsidRPr="00794709">
        <w:rPr>
          <w:rFonts w:ascii="Times New Roman" w:hAnsi="Times New Roman"/>
          <w:sz w:val="24"/>
          <w:szCs w:val="24"/>
        </w:rPr>
        <w:t xml:space="preserve"> </w:t>
      </w:r>
    </w:p>
    <w:p w:rsidR="008505E9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 xml:space="preserve">Финансовые рынки и институты : учебник и практикум для академического бакалавриата / И. А. Гусева. — Москва : Издательство Юрайт, 2019. — 347 с. — (Бакалавр. Академический курс). — ISBN 978-5-534-00339-0. — Текст : электронный // ЭБС Юрайт [сайт]. — URL: </w:t>
      </w:r>
      <w:hyperlink r:id="rId20" w:history="1">
        <w:r w:rsidR="00F531E9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1" w:history="1">
        <w:r w:rsidR="00F531E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2" w:history="1">
        <w:r w:rsidR="00F531E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F531E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4" w:history="1">
        <w:r w:rsidR="00F531E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5" w:history="1">
        <w:r w:rsidR="00F531E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C27F0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F531E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F531E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F531E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F531E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F531E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F531E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F531E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</w:t>
      </w:r>
      <w:r w:rsidRPr="00794709">
        <w:rPr>
          <w:sz w:val="24"/>
          <w:szCs w:val="24"/>
        </w:rPr>
        <w:lastRenderedPageBreak/>
        <w:t>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9C5469" w:rsidRPr="00C4549C" w:rsidRDefault="009C5469" w:rsidP="009C54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10. Перечень информационных технологий, используемых при </w:t>
      </w:r>
      <w:r>
        <w:rPr>
          <w:b/>
          <w:sz w:val="24"/>
          <w:szCs w:val="24"/>
        </w:rPr>
        <w:t xml:space="preserve">реализации программы </w:t>
      </w:r>
      <w:r w:rsidRPr="00C454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9C5469" w:rsidRDefault="009C546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F531E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F531E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6" w:history="1">
        <w:r w:rsidR="00F531E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7" w:history="1">
        <w:r w:rsidR="00F531E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8" w:history="1">
        <w:r w:rsidR="00F531E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9" w:history="1">
        <w:r w:rsidR="00F531E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5469" w:rsidRPr="00C4549C" w:rsidRDefault="00A84C24" w:rsidP="009C546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ab/>
        <w:t xml:space="preserve">11. Описание материально-технической базы, необходимой для </w:t>
      </w:r>
      <w:r w:rsidR="009C546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0" w:history="1">
        <w:r w:rsidR="00F531E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794709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C5469" w:rsidRDefault="00A84C24" w:rsidP="009C546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 xml:space="preserve">12. Особенности организации </w:t>
      </w:r>
      <w:r w:rsidR="009C5469">
        <w:rPr>
          <w:b/>
          <w:sz w:val="24"/>
          <w:szCs w:val="24"/>
        </w:rPr>
        <w:t xml:space="preserve">практической подготовки </w:t>
      </w:r>
      <w:r w:rsidR="009C5469"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794709" w:rsidRDefault="00A84C24" w:rsidP="009C546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</w:t>
      </w:r>
      <w:r w:rsidRPr="00794709">
        <w:rPr>
          <w:sz w:val="24"/>
          <w:szCs w:val="24"/>
        </w:rPr>
        <w:lastRenderedPageBreak/>
        <w:t>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B39A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jc w:val="center"/>
        <w:rPr>
          <w:b/>
          <w:i/>
          <w:sz w:val="24"/>
          <w:szCs w:val="24"/>
        </w:rPr>
      </w:pPr>
    </w:p>
    <w:p w:rsidR="006C7B99" w:rsidRPr="004B39AA" w:rsidRDefault="006C7B99" w:rsidP="006C7B99">
      <w:pPr>
        <w:jc w:val="center"/>
        <w:rPr>
          <w:spacing w:val="20"/>
          <w:sz w:val="24"/>
          <w:szCs w:val="24"/>
        </w:rPr>
      </w:pPr>
      <w:r w:rsidRPr="004B39AA">
        <w:rPr>
          <w:spacing w:val="20"/>
          <w:sz w:val="24"/>
          <w:szCs w:val="24"/>
        </w:rPr>
        <w:t>ОТЧЕТ</w:t>
      </w:r>
    </w:p>
    <w:p w:rsidR="006C7B99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(У)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Тип практики:  ознакомительная</w:t>
      </w:r>
    </w:p>
    <w:p w:rsidR="006C7B99" w:rsidRPr="004B39AA" w:rsidRDefault="006C7B99" w:rsidP="006C7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B99" w:rsidRPr="004B39AA" w:rsidRDefault="006C7B99" w:rsidP="006C7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Выполнил(а):  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Фамилия И.О.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Направление подготовки:  педагогическое образование</w:t>
      </w:r>
      <w:r w:rsidR="007A2036">
        <w:rPr>
          <w:sz w:val="24"/>
          <w:szCs w:val="24"/>
        </w:rPr>
        <w:t xml:space="preserve"> (с двумя профилями подготовки)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Форма обучения: очная (заочная)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от ОмГА: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</w:pPr>
      <w:r w:rsidRPr="004B39AA">
        <w:t>_______________________________________________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Уч. степень, уч. звание, Фамилия И.О.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_____________________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подпись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</w:rPr>
        <w:t xml:space="preserve">Место прохождения практики: </w:t>
      </w:r>
      <w:r w:rsidRPr="004B39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B39AA">
        <w:rPr>
          <w:sz w:val="24"/>
          <w:szCs w:val="24"/>
        </w:rPr>
        <w:t>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>____________________________________________________________________________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принимающей организации:  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______________      ________________________________________________________ </w:t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B39AA">
        <w:rPr>
          <w:sz w:val="24"/>
          <w:szCs w:val="24"/>
        </w:rPr>
        <w:br/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Омск,  20__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F531E9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C7B99" w:rsidRPr="00E86BF3" w:rsidRDefault="006C7B99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C7B99" w:rsidRPr="00E86BF3" w:rsidRDefault="006C7B99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C7B99" w:rsidRPr="00713368" w:rsidRDefault="006C7B99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F91A75" w:rsidRDefault="006C7B99" w:rsidP="006C7B99">
      <w:pPr>
        <w:pStyle w:val="af6"/>
        <w:jc w:val="center"/>
        <w:rPr>
          <w:i/>
          <w:color w:val="FF0000"/>
          <w:u w:val="single"/>
        </w:rPr>
      </w:pPr>
      <w:r w:rsidRPr="00F91A75">
        <w:rPr>
          <w:i/>
          <w:color w:val="FF0000"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1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tabs>
          <w:tab w:val="right" w:leader="dot" w:pos="284"/>
          <w:tab w:val="left" w:pos="851"/>
        </w:tabs>
        <w:spacing w:after="0" w:line="240" w:lineRule="auto"/>
        <w:ind w:left="644" w:right="-57"/>
        <w:jc w:val="both"/>
        <w:rPr>
          <w:rStyle w:val="a6"/>
          <w:rFonts w:ascii="Times New Roman" w:hAnsi="Times New Roman"/>
          <w:noProof/>
          <w:sz w:val="24"/>
          <w:szCs w:val="24"/>
        </w:rPr>
      </w:pPr>
      <w:r w:rsidRPr="004B39AA">
        <w:rPr>
          <w:rStyle w:val="a6"/>
          <w:rFonts w:ascii="Times New Roman" w:hAnsi="Times New Roman"/>
          <w:noProof/>
          <w:sz w:val="24"/>
          <w:szCs w:val="24"/>
        </w:rPr>
        <w:t xml:space="preserve">Знакомство с общеобразовательной организацией (базой практики). 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 xml:space="preserve">Изучение документации, необходимой для работы учителя начальных классов.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>Конспект урока, проведенного педагогом.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B39AA">
        <w:rPr>
          <w:sz w:val="24"/>
          <w:szCs w:val="24"/>
        </w:rPr>
        <w:t>.2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F531E9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C7B99" w:rsidRPr="00E86BF3" w:rsidRDefault="006C7B99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C7B99" w:rsidRPr="00E86BF3" w:rsidRDefault="006C7B99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C7B99" w:rsidRPr="00713368" w:rsidRDefault="006C7B99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pStyle w:val="af6"/>
        <w:jc w:val="center"/>
        <w:rPr>
          <w:i/>
          <w:u w:val="single"/>
        </w:rPr>
      </w:pPr>
      <w:r w:rsidRPr="004B39AA">
        <w:rPr>
          <w:i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  <w:r w:rsidRPr="004B39AA">
        <w:rPr>
          <w:sz w:val="24"/>
          <w:szCs w:val="24"/>
        </w:rPr>
        <w:t xml:space="preserve"> </w:t>
      </w:r>
    </w:p>
    <w:p w:rsidR="007A2036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  <w:r w:rsidR="007A2036" w:rsidRPr="004B39AA">
        <w:rPr>
          <w:sz w:val="24"/>
          <w:szCs w:val="24"/>
        </w:rPr>
        <w:t xml:space="preserve"> </w:t>
      </w:r>
    </w:p>
    <w:p w:rsidR="006C7B99" w:rsidRPr="004B39AA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2</w:t>
      </w:r>
    </w:p>
    <w:p w:rsidR="006C7B99" w:rsidRPr="004B39AA" w:rsidRDefault="006C7B99" w:rsidP="006C7B99">
      <w:pPr>
        <w:pStyle w:val="af6"/>
        <w:jc w:val="both"/>
        <w:rPr>
          <w:b/>
        </w:rPr>
      </w:pP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  <w:r w:rsidRPr="004B39AA">
        <w:rPr>
          <w:i/>
          <w:sz w:val="24"/>
          <w:szCs w:val="24"/>
        </w:rPr>
        <w:t>1.</w:t>
      </w:r>
      <w:r w:rsidRPr="004B39AA">
        <w:rPr>
          <w:color w:val="000000"/>
          <w:sz w:val="24"/>
          <w:szCs w:val="24"/>
        </w:rPr>
        <w:t xml:space="preserve"> Посещение внеклассных мероприятий, классных часов, родительских собраний в закрепленном классе; анализ мероприятия.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color w:val="000000"/>
          <w:sz w:val="24"/>
          <w:szCs w:val="24"/>
        </w:rPr>
        <w:t>2. Изучение планов воспитательной работы учителя (или школы);   анализ плана воспитательной работы за текущий год.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rPr>
          <w:color w:val="000000"/>
          <w:sz w:val="24"/>
          <w:szCs w:val="24"/>
        </w:rPr>
      </w:pPr>
      <w:r w:rsidRPr="004B39AA">
        <w:rPr>
          <w:sz w:val="24"/>
          <w:szCs w:val="24"/>
        </w:rPr>
        <w:t>3.</w:t>
      </w:r>
      <w:r w:rsidRPr="004B39AA">
        <w:rPr>
          <w:color w:val="000000"/>
          <w:sz w:val="24"/>
          <w:szCs w:val="24"/>
        </w:rPr>
        <w:t xml:space="preserve"> Проведение (совместное участие с педагогом-предметником в проведении) классного часа по финансовой грамотности. 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4B39AA">
        <w:rPr>
          <w:b/>
          <w:color w:val="auto"/>
        </w:rPr>
        <w:t xml:space="preserve"> 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1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4B39AA">
        <w:rPr>
          <w:b/>
          <w:color w:val="auto"/>
        </w:rPr>
        <w:t xml:space="preserve"> 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2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411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1054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</w:t>
      </w:r>
      <w:r w:rsidRPr="003E0239">
        <w:rPr>
          <w:b/>
          <w:sz w:val="24"/>
          <w:szCs w:val="24"/>
        </w:rPr>
        <w:t xml:space="preserve"> </w:t>
      </w:r>
      <w:r w:rsidRPr="004B39AA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ПОДГОТОВКИ</w:t>
      </w:r>
      <w:r w:rsidRPr="004B39AA">
        <w:rPr>
          <w:b/>
          <w:sz w:val="24"/>
          <w:szCs w:val="24"/>
        </w:rPr>
        <w:t xml:space="preserve"> 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ОТЗЫВ-ХАРАКТЕРИСТИКА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6C7B99" w:rsidRPr="004B39AA" w:rsidRDefault="00652747" w:rsidP="006C7B99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проходил(а) практическую подготовку</w:t>
      </w:r>
      <w:r w:rsidR="006C7B99" w:rsidRPr="004B39AA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6C7B99" w:rsidRPr="004B39AA" w:rsidRDefault="00652747" w:rsidP="006C7B99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6C7B99" w:rsidRPr="004B39A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 xml:space="preserve">В ходе </w:t>
      </w:r>
      <w:r w:rsidR="00652747">
        <w:rPr>
          <w:sz w:val="24"/>
          <w:szCs w:val="24"/>
          <w:shd w:val="clear" w:color="auto" w:fill="FFFFFF"/>
        </w:rPr>
        <w:t>практической подготовки</w:t>
      </w:r>
      <w:r w:rsidRPr="004B39AA">
        <w:rPr>
          <w:sz w:val="24"/>
          <w:szCs w:val="24"/>
          <w:shd w:val="clear" w:color="auto" w:fill="FFFFFF"/>
        </w:rPr>
        <w:t xml:space="preserve"> обнаружил(а) следующие компетенции: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</w:t>
      </w:r>
      <w:r w:rsidRPr="004B39AA">
        <w:rPr>
          <w:sz w:val="24"/>
          <w:szCs w:val="24"/>
        </w:rPr>
        <w:t xml:space="preserve">уководитель </w:t>
      </w:r>
      <w:r w:rsidR="00652747">
        <w:rPr>
          <w:sz w:val="24"/>
          <w:szCs w:val="24"/>
          <w:shd w:val="clear" w:color="auto" w:fill="FFFFFF"/>
        </w:rPr>
        <w:t>практической подготовки</w:t>
      </w:r>
      <w:r w:rsidRPr="004B39AA">
        <w:rPr>
          <w:sz w:val="24"/>
          <w:szCs w:val="24"/>
        </w:rPr>
        <w:t xml:space="preserve"> от принимающей организации________________________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Подпись 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C7B99" w:rsidRDefault="006C7B99" w:rsidP="006C7B99">
      <w:pPr>
        <w:jc w:val="right"/>
        <w:rPr>
          <w:sz w:val="24"/>
          <w:szCs w:val="24"/>
        </w:rPr>
      </w:pPr>
    </w:p>
    <w:p w:rsidR="00652747" w:rsidRDefault="00652747" w:rsidP="006C7B99">
      <w:pPr>
        <w:jc w:val="right"/>
        <w:rPr>
          <w:sz w:val="24"/>
          <w:szCs w:val="24"/>
        </w:rPr>
      </w:pPr>
    </w:p>
    <w:p w:rsidR="00652747" w:rsidRDefault="00652747" w:rsidP="006C7B99">
      <w:pPr>
        <w:jc w:val="right"/>
        <w:rPr>
          <w:sz w:val="24"/>
          <w:szCs w:val="24"/>
        </w:rPr>
      </w:pPr>
    </w:p>
    <w:p w:rsidR="00652747" w:rsidRDefault="00652747" w:rsidP="006C7B99">
      <w:pPr>
        <w:jc w:val="right"/>
        <w:rPr>
          <w:sz w:val="24"/>
          <w:szCs w:val="24"/>
        </w:rPr>
      </w:pPr>
    </w:p>
    <w:p w:rsidR="00652747" w:rsidRDefault="00652747" w:rsidP="006C7B99">
      <w:pPr>
        <w:jc w:val="right"/>
        <w:rPr>
          <w:sz w:val="24"/>
          <w:szCs w:val="24"/>
        </w:rPr>
      </w:pPr>
    </w:p>
    <w:p w:rsidR="00652747" w:rsidRDefault="00652747" w:rsidP="006C7B99">
      <w:pPr>
        <w:jc w:val="right"/>
        <w:rPr>
          <w:sz w:val="24"/>
          <w:szCs w:val="24"/>
        </w:rPr>
      </w:pPr>
    </w:p>
    <w:p w:rsidR="00652747" w:rsidRDefault="00652747" w:rsidP="006C7B99">
      <w:pPr>
        <w:jc w:val="right"/>
        <w:rPr>
          <w:sz w:val="24"/>
          <w:szCs w:val="24"/>
        </w:rPr>
      </w:pPr>
    </w:p>
    <w:p w:rsidR="00652747" w:rsidRDefault="00652747" w:rsidP="006C7B99">
      <w:pPr>
        <w:jc w:val="right"/>
        <w:rPr>
          <w:sz w:val="24"/>
          <w:szCs w:val="24"/>
        </w:rPr>
      </w:pPr>
    </w:p>
    <w:p w:rsidR="00652747" w:rsidRDefault="00652747" w:rsidP="006C7B99">
      <w:pPr>
        <w:jc w:val="right"/>
        <w:rPr>
          <w:sz w:val="24"/>
          <w:szCs w:val="24"/>
        </w:rPr>
      </w:pPr>
    </w:p>
    <w:p w:rsidR="00652747" w:rsidRDefault="00652747" w:rsidP="006C7B99">
      <w:pPr>
        <w:jc w:val="right"/>
        <w:rPr>
          <w:sz w:val="24"/>
          <w:szCs w:val="24"/>
        </w:rPr>
      </w:pPr>
    </w:p>
    <w:p w:rsidR="00652747" w:rsidRPr="00652747" w:rsidRDefault="00652747" w:rsidP="0065274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5274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г.Омск</w:t>
      </w:r>
      <w:r w:rsidRPr="00652747">
        <w:rPr>
          <w:rFonts w:eastAsia="Times New Roman"/>
          <w:color w:val="000000"/>
          <w:sz w:val="24"/>
          <w:szCs w:val="24"/>
        </w:rPr>
        <w:tab/>
      </w:r>
      <w:r w:rsidRPr="00652747">
        <w:rPr>
          <w:rFonts w:eastAsia="Times New Roman"/>
          <w:color w:val="000000"/>
          <w:sz w:val="24"/>
          <w:szCs w:val="24"/>
        </w:rPr>
        <w:tab/>
      </w:r>
      <w:r w:rsidRPr="00652747">
        <w:rPr>
          <w:rFonts w:eastAsia="Times New Roman"/>
          <w:color w:val="000000"/>
          <w:sz w:val="24"/>
          <w:szCs w:val="24"/>
        </w:rPr>
        <w:tab/>
      </w:r>
      <w:r w:rsidRPr="00652747">
        <w:rPr>
          <w:rFonts w:eastAsia="Times New Roman"/>
          <w:color w:val="000000"/>
          <w:sz w:val="24"/>
          <w:szCs w:val="24"/>
        </w:rPr>
        <w:tab/>
      </w:r>
      <w:r w:rsidRPr="00652747">
        <w:rPr>
          <w:rFonts w:eastAsia="Times New Roman"/>
          <w:color w:val="000000"/>
          <w:sz w:val="24"/>
          <w:szCs w:val="24"/>
        </w:rPr>
        <w:tab/>
      </w:r>
      <w:r w:rsidRPr="00652747">
        <w:rPr>
          <w:rFonts w:eastAsia="Times New Roman"/>
          <w:color w:val="000000"/>
          <w:sz w:val="24"/>
          <w:szCs w:val="24"/>
        </w:rPr>
        <w:tab/>
      </w:r>
      <w:r w:rsidRPr="00652747">
        <w:rPr>
          <w:rFonts w:eastAsia="Times New Roman"/>
          <w:color w:val="000000"/>
          <w:sz w:val="24"/>
          <w:szCs w:val="24"/>
        </w:rPr>
        <w:tab/>
      </w:r>
      <w:r w:rsidRPr="0065274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65274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65274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52747">
        <w:rPr>
          <w:rFonts w:eastAsia="Times New Roman"/>
          <w:b/>
          <w:sz w:val="24"/>
          <w:szCs w:val="24"/>
          <w:u w:val="single"/>
        </w:rPr>
        <w:tab/>
      </w:r>
      <w:r w:rsidRPr="00652747">
        <w:rPr>
          <w:rFonts w:eastAsia="Times New Roman"/>
          <w:b/>
          <w:sz w:val="24"/>
          <w:szCs w:val="24"/>
          <w:u w:val="single"/>
        </w:rPr>
        <w:tab/>
      </w:r>
      <w:r w:rsidRPr="00652747">
        <w:rPr>
          <w:rFonts w:eastAsia="Times New Roman"/>
          <w:b/>
          <w:sz w:val="24"/>
          <w:szCs w:val="24"/>
          <w:u w:val="single"/>
        </w:rPr>
        <w:tab/>
      </w:r>
      <w:r w:rsidRPr="00652747">
        <w:rPr>
          <w:rFonts w:eastAsia="Times New Roman"/>
          <w:b/>
          <w:sz w:val="24"/>
          <w:szCs w:val="24"/>
          <w:u w:val="single"/>
        </w:rPr>
        <w:tab/>
      </w:r>
      <w:r w:rsidRPr="00652747">
        <w:rPr>
          <w:rFonts w:eastAsia="Times New Roman"/>
          <w:b/>
          <w:sz w:val="24"/>
          <w:szCs w:val="24"/>
          <w:u w:val="single"/>
        </w:rPr>
        <w:tab/>
      </w:r>
      <w:r w:rsidRPr="00652747">
        <w:rPr>
          <w:rFonts w:eastAsia="Times New Roman"/>
          <w:b/>
          <w:sz w:val="24"/>
          <w:szCs w:val="24"/>
          <w:u w:val="single"/>
        </w:rPr>
        <w:tab/>
      </w:r>
      <w:r w:rsidRPr="00652747">
        <w:rPr>
          <w:rFonts w:eastAsia="Times New Roman"/>
          <w:b/>
          <w:sz w:val="24"/>
          <w:szCs w:val="24"/>
          <w:u w:val="single"/>
        </w:rPr>
        <w:tab/>
      </w:r>
      <w:r w:rsidRPr="00652747">
        <w:rPr>
          <w:rFonts w:eastAsia="Times New Roman"/>
          <w:b/>
          <w:sz w:val="24"/>
          <w:szCs w:val="24"/>
          <w:u w:val="single"/>
        </w:rPr>
        <w:tab/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color w:val="000000"/>
          <w:sz w:val="24"/>
          <w:szCs w:val="24"/>
        </w:rPr>
        <w:t>,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652747">
        <w:rPr>
          <w:rFonts w:eastAsia="Times New Roman"/>
          <w:color w:val="000000"/>
          <w:sz w:val="24"/>
          <w:szCs w:val="24"/>
        </w:rPr>
        <w:tab/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color w:val="000000"/>
          <w:sz w:val="24"/>
          <w:szCs w:val="24"/>
        </w:rPr>
        <w:t>,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52747" w:rsidRPr="00652747" w:rsidRDefault="00652747" w:rsidP="0065274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5274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52747" w:rsidRPr="00652747" w:rsidRDefault="00652747" w:rsidP="0065274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5274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1" w:anchor="20222" w:history="1">
        <w:r w:rsidRPr="0065274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65274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52747" w:rsidRPr="00652747" w:rsidRDefault="00652747" w:rsidP="0065274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5274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52747" w:rsidRPr="00652747" w:rsidRDefault="00652747" w:rsidP="0065274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5274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52747" w:rsidRPr="00652747" w:rsidRDefault="00652747" w:rsidP="0065274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52747" w:rsidRPr="00652747" w:rsidRDefault="00652747" w:rsidP="0065274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52747" w:rsidRPr="00652747" w:rsidRDefault="00652747" w:rsidP="0065274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52747" w:rsidRPr="00652747" w:rsidRDefault="00652747" w:rsidP="0065274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52747" w:rsidRPr="00652747" w:rsidRDefault="00652747" w:rsidP="00652747">
      <w:pPr>
        <w:widowControl/>
        <w:numPr>
          <w:ilvl w:val="0"/>
          <w:numId w:val="4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652747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52747" w:rsidRPr="00652747" w:rsidRDefault="00652747" w:rsidP="0065274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2747" w:rsidRPr="00652747" w:rsidTr="0065274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5274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652747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65274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5274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52747" w:rsidRPr="00652747" w:rsidTr="0065274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5274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5274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52747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5274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65274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65274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5274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5274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65274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5274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5274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52747" w:rsidRPr="00652747" w:rsidTr="0065274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5274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5274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5274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5274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652747" w:rsidRPr="00652747" w:rsidTr="0065274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652747" w:rsidRPr="00652747" w:rsidRDefault="00652747" w:rsidP="0065274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652747" w:rsidRPr="00652747" w:rsidRDefault="00652747" w:rsidP="0065274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652747" w:rsidRPr="00652747" w:rsidRDefault="00652747" w:rsidP="0065274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652747" w:rsidRPr="004B39AA" w:rsidRDefault="00652747" w:rsidP="00652747">
      <w:pPr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A84C24" w:rsidRPr="008505E9" w:rsidRDefault="00A84C24" w:rsidP="006C7B9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4D42" w:rsidRDefault="00F14D42" w:rsidP="00160BC1">
      <w:r>
        <w:separator/>
      </w:r>
    </w:p>
  </w:endnote>
  <w:endnote w:type="continuationSeparator" w:id="0">
    <w:p w:rsidR="00F14D42" w:rsidRDefault="00F14D4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4D42" w:rsidRDefault="00F14D42" w:rsidP="00160BC1">
      <w:r>
        <w:separator/>
      </w:r>
    </w:p>
  </w:footnote>
  <w:footnote w:type="continuationSeparator" w:id="0">
    <w:p w:rsidR="00F14D42" w:rsidRDefault="00F14D4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67224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FD0B78"/>
    <w:multiLevelType w:val="hybridMultilevel"/>
    <w:tmpl w:val="5B1A89A8"/>
    <w:lvl w:ilvl="0" w:tplc="6820249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A8D4894"/>
    <w:multiLevelType w:val="hybridMultilevel"/>
    <w:tmpl w:val="DD7A2A52"/>
    <w:lvl w:ilvl="0" w:tplc="92B84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4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4D37BE"/>
    <w:multiLevelType w:val="hybridMultilevel"/>
    <w:tmpl w:val="41F6D1EA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26495A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1D147C"/>
    <w:multiLevelType w:val="hybridMultilevel"/>
    <w:tmpl w:val="37B0BE42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94F4F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2"/>
  </w:num>
  <w:num w:numId="4">
    <w:abstractNumId w:val="18"/>
  </w:num>
  <w:num w:numId="5">
    <w:abstractNumId w:val="3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5"/>
  </w:num>
  <w:num w:numId="10">
    <w:abstractNumId w:val="41"/>
  </w:num>
  <w:num w:numId="11">
    <w:abstractNumId w:val="31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36"/>
  </w:num>
  <w:num w:numId="19">
    <w:abstractNumId w:val="30"/>
  </w:num>
  <w:num w:numId="20">
    <w:abstractNumId w:val="6"/>
  </w:num>
  <w:num w:numId="21">
    <w:abstractNumId w:val="11"/>
  </w:num>
  <w:num w:numId="22">
    <w:abstractNumId w:val="28"/>
  </w:num>
  <w:num w:numId="23">
    <w:abstractNumId w:val="9"/>
  </w:num>
  <w:num w:numId="24">
    <w:abstractNumId w:val="37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4"/>
  </w:num>
  <w:num w:numId="32">
    <w:abstractNumId w:val="45"/>
  </w:num>
  <w:num w:numId="33">
    <w:abstractNumId w:val="29"/>
  </w:num>
  <w:num w:numId="34">
    <w:abstractNumId w:val="5"/>
  </w:num>
  <w:num w:numId="35">
    <w:abstractNumId w:val="24"/>
  </w:num>
  <w:num w:numId="36">
    <w:abstractNumId w:val="7"/>
  </w:num>
  <w:num w:numId="37">
    <w:abstractNumId w:val="33"/>
  </w:num>
  <w:num w:numId="38">
    <w:abstractNumId w:val="43"/>
  </w:num>
  <w:num w:numId="39">
    <w:abstractNumId w:val="39"/>
  </w:num>
  <w:num w:numId="40">
    <w:abstractNumId w:val="32"/>
  </w:num>
  <w:num w:numId="41">
    <w:abstractNumId w:val="44"/>
  </w:num>
  <w:num w:numId="42">
    <w:abstractNumId w:val="35"/>
  </w:num>
  <w:num w:numId="43">
    <w:abstractNumId w:val="26"/>
  </w:num>
  <w:num w:numId="44">
    <w:abstractNumId w:val="10"/>
  </w:num>
  <w:num w:numId="45">
    <w:abstractNumId w:val="2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3D0B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5831"/>
    <w:rsid w:val="00066458"/>
    <w:rsid w:val="00081ABC"/>
    <w:rsid w:val="00081E67"/>
    <w:rsid w:val="000835F5"/>
    <w:rsid w:val="00084476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15C73"/>
    <w:rsid w:val="00321131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418E"/>
    <w:rsid w:val="003B7F71"/>
    <w:rsid w:val="003C18B6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AEA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3F83"/>
    <w:rsid w:val="004A41B3"/>
    <w:rsid w:val="004A68C9"/>
    <w:rsid w:val="004B1BE3"/>
    <w:rsid w:val="004B6A50"/>
    <w:rsid w:val="004C0F5E"/>
    <w:rsid w:val="004C21F2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05D06"/>
    <w:rsid w:val="00516F43"/>
    <w:rsid w:val="00525B17"/>
    <w:rsid w:val="005362E6"/>
    <w:rsid w:val="00537A62"/>
    <w:rsid w:val="00540F31"/>
    <w:rsid w:val="005415EF"/>
    <w:rsid w:val="00544FDB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117"/>
    <w:rsid w:val="00586FAD"/>
    <w:rsid w:val="005915BA"/>
    <w:rsid w:val="00591B36"/>
    <w:rsid w:val="00595D8D"/>
    <w:rsid w:val="005A27C3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3B38"/>
    <w:rsid w:val="005F476E"/>
    <w:rsid w:val="006000C3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2747"/>
    <w:rsid w:val="00654C19"/>
    <w:rsid w:val="0065606F"/>
    <w:rsid w:val="00656AC4"/>
    <w:rsid w:val="00667FC3"/>
    <w:rsid w:val="00676914"/>
    <w:rsid w:val="006770D6"/>
    <w:rsid w:val="00684A77"/>
    <w:rsid w:val="00687B3A"/>
    <w:rsid w:val="00690F6F"/>
    <w:rsid w:val="00692DD7"/>
    <w:rsid w:val="006977BF"/>
    <w:rsid w:val="006B0CA3"/>
    <w:rsid w:val="006C11E6"/>
    <w:rsid w:val="006C2375"/>
    <w:rsid w:val="006C253D"/>
    <w:rsid w:val="006C7B99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074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2E9"/>
    <w:rsid w:val="00783D3E"/>
    <w:rsid w:val="00785842"/>
    <w:rsid w:val="007865CB"/>
    <w:rsid w:val="00793E1B"/>
    <w:rsid w:val="00793F01"/>
    <w:rsid w:val="00794709"/>
    <w:rsid w:val="007A00C4"/>
    <w:rsid w:val="007A2036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B22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3C3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E31"/>
    <w:rsid w:val="008D0B0D"/>
    <w:rsid w:val="008D1051"/>
    <w:rsid w:val="008D1AA2"/>
    <w:rsid w:val="008D351D"/>
    <w:rsid w:val="008D384C"/>
    <w:rsid w:val="008D4E4B"/>
    <w:rsid w:val="008E1AD1"/>
    <w:rsid w:val="008E45E2"/>
    <w:rsid w:val="008E50D0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909CC"/>
    <w:rsid w:val="009B331E"/>
    <w:rsid w:val="009B6A46"/>
    <w:rsid w:val="009B744D"/>
    <w:rsid w:val="009C5469"/>
    <w:rsid w:val="009C621E"/>
    <w:rsid w:val="009C72C0"/>
    <w:rsid w:val="009D0BC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25FD"/>
    <w:rsid w:val="00AE3177"/>
    <w:rsid w:val="00AF61EB"/>
    <w:rsid w:val="00AF642F"/>
    <w:rsid w:val="00B022A6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393"/>
    <w:rsid w:val="00B62B62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E3738"/>
    <w:rsid w:val="00BF22FC"/>
    <w:rsid w:val="00BF6F72"/>
    <w:rsid w:val="00C02BE2"/>
    <w:rsid w:val="00C1245E"/>
    <w:rsid w:val="00C21AF8"/>
    <w:rsid w:val="00C228C5"/>
    <w:rsid w:val="00C2323E"/>
    <w:rsid w:val="00C24EA8"/>
    <w:rsid w:val="00C26026"/>
    <w:rsid w:val="00C27F04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AFA"/>
    <w:rsid w:val="00C70CA1"/>
    <w:rsid w:val="00C717C2"/>
    <w:rsid w:val="00C74F8D"/>
    <w:rsid w:val="00C827C9"/>
    <w:rsid w:val="00C90A7A"/>
    <w:rsid w:val="00C93F61"/>
    <w:rsid w:val="00C94464"/>
    <w:rsid w:val="00C953C9"/>
    <w:rsid w:val="00CA33D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BA9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AAB"/>
    <w:rsid w:val="00E72419"/>
    <w:rsid w:val="00E72975"/>
    <w:rsid w:val="00E737CC"/>
    <w:rsid w:val="00E7465A"/>
    <w:rsid w:val="00E8109C"/>
    <w:rsid w:val="00E9119D"/>
    <w:rsid w:val="00E92238"/>
    <w:rsid w:val="00EA206F"/>
    <w:rsid w:val="00EA21B1"/>
    <w:rsid w:val="00EA3690"/>
    <w:rsid w:val="00EB552D"/>
    <w:rsid w:val="00EC308A"/>
    <w:rsid w:val="00EC522E"/>
    <w:rsid w:val="00ED28E4"/>
    <w:rsid w:val="00ED789C"/>
    <w:rsid w:val="00EE165B"/>
    <w:rsid w:val="00EE196D"/>
    <w:rsid w:val="00EE4D57"/>
    <w:rsid w:val="00EF645A"/>
    <w:rsid w:val="00F00B76"/>
    <w:rsid w:val="00F06F17"/>
    <w:rsid w:val="00F14D42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31E9"/>
    <w:rsid w:val="00F558D2"/>
    <w:rsid w:val="00F625A5"/>
    <w:rsid w:val="00F63ADF"/>
    <w:rsid w:val="00F63BBC"/>
    <w:rsid w:val="00F66E0E"/>
    <w:rsid w:val="00F7510C"/>
    <w:rsid w:val="00F8007A"/>
    <w:rsid w:val="00F803A3"/>
    <w:rsid w:val="00F83812"/>
    <w:rsid w:val="00F96A96"/>
    <w:rsid w:val="00FA01FE"/>
    <w:rsid w:val="00FA15AC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C7B9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6C7B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6C7B9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6C7B9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6C7B99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6C7B99"/>
    <w:rPr>
      <w:rFonts w:ascii="Times New Roman" w:eastAsia="Times New Roman" w:hAnsi="Times New Roman"/>
      <w:sz w:val="24"/>
      <w:szCs w:val="24"/>
      <w:lang w:bidi="ar-SA"/>
    </w:rPr>
  </w:style>
  <w:style w:type="table" w:customStyle="1" w:styleId="5">
    <w:name w:val="Сетка таблицы5"/>
    <w:basedOn w:val="a2"/>
    <w:next w:val="a4"/>
    <w:uiPriority w:val="59"/>
    <w:rsid w:val="006527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065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4593" TargetMode="External"/><Relationship Id="rId18" Type="http://schemas.openxmlformats.org/officeDocument/2006/relationships/hyperlink" Target="http://www.iprbookshop.ru/85220.html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gumer.info/bibliotek_Buks/Pedagog/index.php" TargetMode="Externa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consultant.ru/edu/student/study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2085" TargetMode="External"/><Relationship Id="rId20" Type="http://schemas.openxmlformats.org/officeDocument/2006/relationships/hyperlink" Target="https://biblio-online.ru/bcode/433417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00421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fgosvo.ru...." TargetMode="External"/><Relationship Id="rId40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3478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pravo.gov.ru...." TargetMode="External"/><Relationship Id="rId10" Type="http://schemas.openxmlformats.org/officeDocument/2006/relationships/hyperlink" Target="https://www.biblio-online.ru/bcode/424225" TargetMode="External"/><Relationship Id="rId19" Type="http://schemas.openxmlformats.org/officeDocument/2006/relationships/hyperlink" Target="http://www.iprbookshop.ru/66289..html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84" TargetMode="External"/><Relationship Id="rId14" Type="http://schemas.openxmlformats.org/officeDocument/2006/relationships/hyperlink" Target="https://urait.ru/bcode/476019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edu.garant.ru/omga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biblio-online.ru/bcode/3883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4177.html" TargetMode="External"/><Relationship Id="rId17" Type="http://schemas.openxmlformats.org/officeDocument/2006/relationships/hyperlink" Target="https://biblio-online.ru/bcode/413513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ict.edu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9670</Words>
  <Characters>55123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64664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2020-01-16T09:15:00Z</cp:lastPrinted>
  <dcterms:created xsi:type="dcterms:W3CDTF">2022-02-19T10:07:00Z</dcterms:created>
  <dcterms:modified xsi:type="dcterms:W3CDTF">2022-11-13T19:17:00Z</dcterms:modified>
</cp:coreProperties>
</file>